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1EF9E64">
      <w:pPr>
        <w:pStyle w:val="2"/>
        <w:keepNext w:val="0"/>
        <w:keepLines w:val="0"/>
        <w:widowControl/>
        <w:suppressLineNumbers w:val="0"/>
        <w:spacing w:line="360" w:lineRule="auto"/>
        <w:jc w:val="center"/>
        <w:rPr>
          <w:rFonts w:hint="default" w:ascii="Times New Roman" w:hAnsi="Times New Roman" w:cs="Times New Roman"/>
          <w:sz w:val="24"/>
          <w:szCs w:val="24"/>
        </w:rPr>
      </w:pPr>
      <w:r>
        <w:rPr>
          <w:rStyle w:val="6"/>
          <w:rFonts w:hint="default" w:ascii="Times New Roman" w:hAnsi="Times New Roman" w:cs="Times New Roman"/>
          <w:b/>
          <w:bCs/>
          <w:sz w:val="24"/>
          <w:szCs w:val="24"/>
        </w:rPr>
        <w:t>TÜBİTAK Fen Lisesi Psikolojik Danışma ve Rehberlik (PDR) Birimi</w:t>
      </w:r>
    </w:p>
    <w:p w14:paraId="3423FF97">
      <w:pPr>
        <w:pStyle w:val="5"/>
        <w:keepNext w:val="0"/>
        <w:keepLines w:val="0"/>
        <w:widowControl/>
        <w:suppressLineNumbers w:val="0"/>
        <w:spacing w:line="360" w:lineRule="auto"/>
        <w:ind w:firstLine="360" w:firstLineChars="150"/>
        <w:jc w:val="both"/>
        <w:rPr>
          <w:rFonts w:hint="default" w:ascii="Times New Roman" w:hAnsi="Times New Roman" w:cs="Times New Roman"/>
          <w:sz w:val="24"/>
          <w:szCs w:val="24"/>
        </w:rPr>
      </w:pPr>
      <w:r>
        <w:rPr>
          <w:rFonts w:hint="default" w:ascii="Times New Roman" w:hAnsi="Times New Roman" w:cs="Times New Roman"/>
          <w:sz w:val="24"/>
          <w:szCs w:val="24"/>
        </w:rPr>
        <w:t>TÜBİTAK Fen Lisesi PDR Birimi olarak, öğrencilerimizin akademik başarılarının yanı sıra duygusal, sosyal ve kişisel gelişimlerini de desteklemeyi amaçlıyoruz. Amacımız, krize yönelik müdahaleleri en aza indirerek, önleyici ve gelişimsel rehberlik hizmetleriyle öğrencilerimizin kendilerini tanımalarına, güçlü yönlerini keşfetmelerine ve karşılaşabilecekleri zorluklarla başa çıkmalarına yardımcı olmaktır.</w:t>
      </w:r>
    </w:p>
    <w:p w14:paraId="3FAB56CB">
      <w:pPr>
        <w:pStyle w:val="5"/>
        <w:keepNext w:val="0"/>
        <w:keepLines w:val="0"/>
        <w:widowControl/>
        <w:suppressLineNumbers w:val="0"/>
        <w:spacing w:line="360" w:lineRule="auto"/>
        <w:ind w:firstLine="360" w:firstLineChars="150"/>
        <w:jc w:val="both"/>
        <w:rPr>
          <w:rFonts w:hint="default" w:ascii="Times New Roman" w:hAnsi="Times New Roman" w:cs="Times New Roman"/>
          <w:sz w:val="24"/>
          <w:szCs w:val="24"/>
        </w:rPr>
      </w:pPr>
      <w:r>
        <w:rPr>
          <w:rFonts w:hint="default" w:ascii="Times New Roman" w:hAnsi="Times New Roman" w:cs="Times New Roman"/>
          <w:sz w:val="24"/>
          <w:szCs w:val="24"/>
        </w:rPr>
        <w:t>Rehberlik anlayışımız, her öğrencinin bireysel farklılıklarını göz önünde bulundurarak ihtiyaç duyduğu desteği sunmak ve onların potansiyellerini en iyi şekilde ortaya çıkarmalarını sağlamaktır.</w:t>
      </w:r>
    </w:p>
    <w:p w14:paraId="6522F393">
      <w:pPr>
        <w:pStyle w:val="5"/>
        <w:keepNext w:val="0"/>
        <w:keepLines w:val="0"/>
        <w:widowControl/>
        <w:suppressLineNumbers w:val="0"/>
        <w:spacing w:line="360" w:lineRule="auto"/>
        <w:ind w:firstLine="360" w:firstLineChars="150"/>
        <w:jc w:val="both"/>
      </w:pPr>
      <w:r>
        <w:rPr>
          <w:rFonts w:hint="default"/>
          <w:lang w:val="tr-TR"/>
        </w:rPr>
        <w:t>PDR Birimimiz</w:t>
      </w:r>
      <w:r>
        <w:t xml:space="preserve">, her yıl </w:t>
      </w:r>
      <w:r>
        <w:rPr>
          <w:rStyle w:val="6"/>
          <w:b w:val="0"/>
          <w:bCs w:val="0"/>
        </w:rPr>
        <w:t>okulun ve</w:t>
      </w:r>
      <w:r>
        <w:rPr>
          <w:rStyle w:val="6"/>
        </w:rPr>
        <w:t xml:space="preserve"> </w:t>
      </w:r>
      <w:r>
        <w:rPr>
          <w:rStyle w:val="6"/>
          <w:b w:val="0"/>
          <w:bCs w:val="0"/>
        </w:rPr>
        <w:t>toplumun ihtiyaçlarına göre</w:t>
      </w:r>
      <w:r>
        <w:t xml:space="preserve"> rehberlik çalışmalarını planlamakta ve yürütmektedir. Her öğrencimizin, toplum için değerli bir birey olduğu bilinciyle gerçekleştirdiğimiz çalışmalarımızda rehberlik ilkeleri esas alınmaktadır:</w:t>
      </w:r>
      <w:bookmarkStart w:id="0" w:name="_GoBack"/>
      <w:bookmarkEnd w:id="0"/>
    </w:p>
    <w:p w14:paraId="7A9EF317">
      <w:pPr>
        <w:pStyle w:val="5"/>
        <w:keepNext w:val="0"/>
        <w:keepLines w:val="0"/>
        <w:widowControl/>
        <w:suppressLineNumbers w:val="0"/>
        <w:spacing w:line="360" w:lineRule="auto"/>
        <w:rPr>
          <w:b w:val="0"/>
          <w:bCs w:val="0"/>
        </w:rPr>
      </w:pPr>
      <w:r>
        <w:rPr>
          <w:b w:val="0"/>
          <w:bCs w:val="0"/>
        </w:rPr>
        <w:t xml:space="preserve">✅ </w:t>
      </w:r>
      <w:r>
        <w:rPr>
          <w:rStyle w:val="6"/>
          <w:b w:val="0"/>
          <w:bCs w:val="0"/>
        </w:rPr>
        <w:t>Gizlilik</w:t>
      </w:r>
      <w:r>
        <w:rPr>
          <w:b w:val="0"/>
          <w:bCs w:val="0"/>
        </w:rPr>
        <w:br w:type="textWrapping"/>
      </w:r>
      <w:r>
        <w:rPr>
          <w:b w:val="0"/>
          <w:bCs w:val="0"/>
        </w:rPr>
        <w:t xml:space="preserve">✅ </w:t>
      </w:r>
      <w:r>
        <w:rPr>
          <w:rStyle w:val="6"/>
          <w:b w:val="0"/>
          <w:bCs w:val="0"/>
        </w:rPr>
        <w:t>Gönüllülük</w:t>
      </w:r>
      <w:r>
        <w:rPr>
          <w:b w:val="0"/>
          <w:bCs w:val="0"/>
        </w:rPr>
        <w:br w:type="textWrapping"/>
      </w:r>
      <w:r>
        <w:rPr>
          <w:b w:val="0"/>
          <w:bCs w:val="0"/>
        </w:rPr>
        <w:t xml:space="preserve">✅ </w:t>
      </w:r>
      <w:r>
        <w:rPr>
          <w:rStyle w:val="6"/>
          <w:b w:val="0"/>
          <w:bCs w:val="0"/>
        </w:rPr>
        <w:t>Süreklilik</w:t>
      </w:r>
      <w:r>
        <w:rPr>
          <w:b w:val="0"/>
          <w:bCs w:val="0"/>
        </w:rPr>
        <w:br w:type="textWrapping"/>
      </w:r>
      <w:r>
        <w:rPr>
          <w:b w:val="0"/>
          <w:bCs w:val="0"/>
        </w:rPr>
        <w:t xml:space="preserve">✅ </w:t>
      </w:r>
      <w:r>
        <w:rPr>
          <w:rStyle w:val="6"/>
          <w:b w:val="0"/>
          <w:bCs w:val="0"/>
        </w:rPr>
        <w:t>Kişilik haklarına saygı</w:t>
      </w:r>
      <w:r>
        <w:rPr>
          <w:b w:val="0"/>
          <w:bCs w:val="0"/>
        </w:rPr>
        <w:br w:type="textWrapping"/>
      </w:r>
      <w:r>
        <w:rPr>
          <w:b w:val="0"/>
          <w:bCs w:val="0"/>
        </w:rPr>
        <w:t xml:space="preserve">✅ </w:t>
      </w:r>
      <w:r>
        <w:rPr>
          <w:rStyle w:val="6"/>
          <w:b w:val="0"/>
          <w:bCs w:val="0"/>
        </w:rPr>
        <w:t>Bireyin değeri ve özerkliği</w:t>
      </w:r>
      <w:r>
        <w:rPr>
          <w:b w:val="0"/>
          <w:bCs w:val="0"/>
        </w:rPr>
        <w:br w:type="textWrapping"/>
      </w:r>
      <w:r>
        <w:rPr>
          <w:b w:val="0"/>
          <w:bCs w:val="0"/>
        </w:rPr>
        <w:t xml:space="preserve">✅ </w:t>
      </w:r>
      <w:r>
        <w:rPr>
          <w:rStyle w:val="6"/>
          <w:b w:val="0"/>
          <w:bCs w:val="0"/>
        </w:rPr>
        <w:t>Gerekli durumlarda ilgili kişilerle iş birliği</w:t>
      </w:r>
    </w:p>
    <w:p w14:paraId="38F77A47">
      <w:pPr>
        <w:pStyle w:val="2"/>
        <w:keepNext w:val="0"/>
        <w:keepLines w:val="0"/>
        <w:widowControl/>
        <w:suppressLineNumbers w:val="0"/>
        <w:spacing w:line="360" w:lineRule="auto"/>
        <w:jc w:val="both"/>
        <w:rPr>
          <w:rFonts w:hint="default" w:ascii="Times New Roman" w:hAnsi="Times New Roman" w:cs="Times New Roman"/>
          <w:sz w:val="24"/>
          <w:szCs w:val="24"/>
        </w:rPr>
      </w:pPr>
      <w:r>
        <w:rPr>
          <w:rStyle w:val="6"/>
          <w:rFonts w:hint="default" w:ascii="Times New Roman" w:hAnsi="Times New Roman" w:cs="Times New Roman"/>
          <w:b/>
          <w:bCs/>
          <w:sz w:val="24"/>
          <w:szCs w:val="24"/>
        </w:rPr>
        <w:t>PDR Birimi Olarak Neler Sunuyoruz?</w:t>
      </w:r>
    </w:p>
    <w:p w14:paraId="17ABCD6A">
      <w:pPr>
        <w:keepNext w:val="0"/>
        <w:keepLines w:val="0"/>
        <w:widowControl/>
        <w:numPr>
          <w:ilvl w:val="0"/>
          <w:numId w:val="1"/>
        </w:numPr>
        <w:suppressLineNumbers w:val="0"/>
        <w:spacing w:before="0" w:beforeAutospacing="1" w:after="0" w:afterAutospacing="1" w:line="360" w:lineRule="auto"/>
        <w:ind w:left="720" w:hanging="360"/>
        <w:jc w:val="both"/>
        <w:rPr>
          <w:rFonts w:hint="default" w:ascii="Times New Roman" w:hAnsi="Times New Roman" w:cs="Times New Roman"/>
          <w:sz w:val="24"/>
          <w:szCs w:val="24"/>
        </w:rPr>
      </w:pPr>
      <w:r>
        <w:rPr>
          <w:rStyle w:val="6"/>
          <w:rFonts w:hint="default" w:ascii="Times New Roman" w:hAnsi="Times New Roman" w:cs="Times New Roman"/>
          <w:sz w:val="24"/>
          <w:szCs w:val="24"/>
        </w:rPr>
        <w:t>Oryantasyon Programı:</w:t>
      </w:r>
      <w:r>
        <w:rPr>
          <w:rFonts w:hint="default" w:ascii="Times New Roman" w:hAnsi="Times New Roman" w:cs="Times New Roman"/>
          <w:sz w:val="24"/>
          <w:szCs w:val="24"/>
        </w:rPr>
        <w:t xml:space="preserve"> Okula yeni başlayan öğrencilerin okula ve çevreye uyum süreçlerini kolaylaştırmak.</w:t>
      </w:r>
    </w:p>
    <w:p w14:paraId="2F3D7B05">
      <w:pPr>
        <w:keepNext w:val="0"/>
        <w:keepLines w:val="0"/>
        <w:widowControl/>
        <w:numPr>
          <w:ilvl w:val="0"/>
          <w:numId w:val="1"/>
        </w:numPr>
        <w:suppressLineNumbers w:val="0"/>
        <w:spacing w:before="0" w:beforeAutospacing="1" w:after="0" w:afterAutospacing="1" w:line="360" w:lineRule="auto"/>
        <w:ind w:left="720" w:hanging="360"/>
        <w:jc w:val="both"/>
        <w:rPr>
          <w:rFonts w:hint="default" w:ascii="Times New Roman" w:hAnsi="Times New Roman" w:cs="Times New Roman"/>
          <w:sz w:val="24"/>
          <w:szCs w:val="24"/>
        </w:rPr>
      </w:pPr>
      <w:r>
        <w:rPr>
          <w:rStyle w:val="6"/>
          <w:rFonts w:hint="default" w:ascii="Times New Roman" w:hAnsi="Times New Roman" w:cs="Times New Roman"/>
          <w:sz w:val="24"/>
          <w:szCs w:val="24"/>
        </w:rPr>
        <w:t>Bireysel Psikolojik Danışmanlık:</w:t>
      </w:r>
      <w:r>
        <w:rPr>
          <w:rFonts w:hint="default" w:ascii="Times New Roman" w:hAnsi="Times New Roman" w:cs="Times New Roman"/>
          <w:sz w:val="24"/>
          <w:szCs w:val="24"/>
        </w:rPr>
        <w:t xml:space="preserve"> Akademik, duygusal ve sosyal konularda öğrencilere destek sağlamak.</w:t>
      </w:r>
    </w:p>
    <w:p w14:paraId="5CFAB08D">
      <w:pPr>
        <w:keepNext w:val="0"/>
        <w:keepLines w:val="0"/>
        <w:widowControl/>
        <w:numPr>
          <w:ilvl w:val="0"/>
          <w:numId w:val="1"/>
        </w:numPr>
        <w:suppressLineNumbers w:val="0"/>
        <w:spacing w:before="0" w:beforeAutospacing="1" w:after="0" w:afterAutospacing="1" w:line="360" w:lineRule="auto"/>
        <w:ind w:left="720" w:hanging="360"/>
        <w:jc w:val="both"/>
        <w:rPr>
          <w:rFonts w:hint="default" w:ascii="Times New Roman" w:hAnsi="Times New Roman" w:cs="Times New Roman"/>
          <w:sz w:val="24"/>
          <w:szCs w:val="24"/>
        </w:rPr>
      </w:pPr>
      <w:r>
        <w:rPr>
          <w:rStyle w:val="6"/>
          <w:rFonts w:hint="default" w:ascii="Times New Roman" w:hAnsi="Times New Roman" w:cs="Times New Roman"/>
          <w:sz w:val="24"/>
          <w:szCs w:val="24"/>
        </w:rPr>
        <w:t>Grupla Rehberlik Çalışmaları:</w:t>
      </w:r>
      <w:r>
        <w:rPr>
          <w:rFonts w:hint="default" w:ascii="Times New Roman" w:hAnsi="Times New Roman" w:cs="Times New Roman"/>
          <w:sz w:val="24"/>
          <w:szCs w:val="24"/>
        </w:rPr>
        <w:t xml:space="preserve"> Verimli ders çalışma teknikleri, zaman yönetimi, etkili iletişim becerileri gibi konularda grup çalışmaları düzenlemek.</w:t>
      </w:r>
    </w:p>
    <w:p w14:paraId="69FAB029">
      <w:pPr>
        <w:keepNext w:val="0"/>
        <w:keepLines w:val="0"/>
        <w:widowControl/>
        <w:numPr>
          <w:ilvl w:val="0"/>
          <w:numId w:val="1"/>
        </w:numPr>
        <w:suppressLineNumbers w:val="0"/>
        <w:spacing w:before="0" w:beforeAutospacing="1" w:after="0" w:afterAutospacing="1" w:line="360" w:lineRule="auto"/>
        <w:ind w:left="720" w:hanging="360"/>
        <w:jc w:val="both"/>
        <w:rPr>
          <w:rFonts w:hint="default" w:ascii="Times New Roman" w:hAnsi="Times New Roman" w:cs="Times New Roman"/>
          <w:sz w:val="24"/>
          <w:szCs w:val="24"/>
        </w:rPr>
      </w:pPr>
      <w:r>
        <w:rPr>
          <w:rStyle w:val="6"/>
          <w:rFonts w:hint="default" w:ascii="Times New Roman" w:hAnsi="Times New Roman" w:cs="Times New Roman"/>
          <w:sz w:val="24"/>
          <w:szCs w:val="24"/>
        </w:rPr>
        <w:t>Mesleki Rehberlik ve Kariyer Danışmanlığı:</w:t>
      </w:r>
      <w:r>
        <w:rPr>
          <w:rFonts w:hint="default" w:ascii="Times New Roman" w:hAnsi="Times New Roman" w:cs="Times New Roman"/>
          <w:sz w:val="24"/>
          <w:szCs w:val="24"/>
        </w:rPr>
        <w:t xml:space="preserve"> Üniversite ve meslek seçim sürecinde öğrencilere yol göstermek.</w:t>
      </w:r>
    </w:p>
    <w:p w14:paraId="7DB2DB4F">
      <w:pPr>
        <w:keepNext w:val="0"/>
        <w:keepLines w:val="0"/>
        <w:widowControl/>
        <w:numPr>
          <w:ilvl w:val="0"/>
          <w:numId w:val="1"/>
        </w:numPr>
        <w:suppressLineNumbers w:val="0"/>
        <w:spacing w:before="0" w:beforeAutospacing="1" w:after="0" w:afterAutospacing="1" w:line="360" w:lineRule="auto"/>
        <w:ind w:left="720" w:hanging="360"/>
        <w:jc w:val="both"/>
        <w:rPr>
          <w:rFonts w:hint="default" w:ascii="Times New Roman" w:hAnsi="Times New Roman" w:cs="Times New Roman"/>
          <w:sz w:val="24"/>
          <w:szCs w:val="24"/>
        </w:rPr>
      </w:pPr>
      <w:r>
        <w:rPr>
          <w:rStyle w:val="6"/>
          <w:rFonts w:hint="default" w:ascii="Times New Roman" w:hAnsi="Times New Roman" w:cs="Times New Roman"/>
          <w:sz w:val="24"/>
          <w:szCs w:val="24"/>
        </w:rPr>
        <w:t>Aile Danışmanlığı:</w:t>
      </w:r>
      <w:r>
        <w:rPr>
          <w:rFonts w:hint="default" w:ascii="Times New Roman" w:hAnsi="Times New Roman" w:cs="Times New Roman"/>
          <w:sz w:val="24"/>
          <w:szCs w:val="24"/>
        </w:rPr>
        <w:t xml:space="preserve"> Velilere yönelik bilgilendirme ve destek çalışmaları yürütmek.</w:t>
      </w:r>
    </w:p>
    <w:p w14:paraId="7838B619">
      <w:pPr>
        <w:keepNext w:val="0"/>
        <w:keepLines w:val="0"/>
        <w:widowControl/>
        <w:numPr>
          <w:ilvl w:val="0"/>
          <w:numId w:val="1"/>
        </w:numPr>
        <w:suppressLineNumbers w:val="0"/>
        <w:spacing w:before="0" w:beforeAutospacing="1" w:after="0" w:afterAutospacing="1" w:line="360" w:lineRule="auto"/>
        <w:ind w:left="720" w:hanging="360"/>
        <w:jc w:val="both"/>
        <w:rPr>
          <w:rFonts w:hint="default" w:ascii="Times New Roman" w:hAnsi="Times New Roman" w:cs="Times New Roman"/>
          <w:sz w:val="24"/>
          <w:szCs w:val="24"/>
        </w:rPr>
      </w:pPr>
      <w:r>
        <w:rPr>
          <w:rStyle w:val="6"/>
          <w:rFonts w:hint="default" w:ascii="Times New Roman" w:hAnsi="Times New Roman" w:cs="Times New Roman"/>
          <w:sz w:val="24"/>
          <w:szCs w:val="24"/>
        </w:rPr>
        <w:t>Atölye ve Seminerler:</w:t>
      </w:r>
      <w:r>
        <w:rPr>
          <w:rFonts w:hint="default" w:ascii="Times New Roman" w:hAnsi="Times New Roman" w:cs="Times New Roman"/>
          <w:sz w:val="24"/>
          <w:szCs w:val="24"/>
        </w:rPr>
        <w:t xml:space="preserve"> Sanat terapisi, mindfulness, öz şefkat gibi konularda atölye çalışmaları düzenlemek.</w:t>
      </w:r>
    </w:p>
    <w:p w14:paraId="5DEAC225">
      <w:pPr>
        <w:pStyle w:val="5"/>
        <w:keepNext w:val="0"/>
        <w:keepLines w:val="0"/>
        <w:widowControl/>
        <w:suppressLineNumbers w:val="0"/>
        <w:spacing w:line="360" w:lineRule="auto"/>
        <w:ind w:firstLine="360" w:firstLineChars="150"/>
        <w:jc w:val="both"/>
        <w:rPr>
          <w:rFonts w:hint="default" w:ascii="Times New Roman" w:hAnsi="Times New Roman" w:cs="Times New Roman"/>
          <w:sz w:val="24"/>
          <w:szCs w:val="24"/>
        </w:rPr>
      </w:pPr>
      <w:r>
        <w:rPr>
          <w:rFonts w:hint="default" w:ascii="Times New Roman" w:hAnsi="Times New Roman" w:cs="Times New Roman"/>
          <w:sz w:val="24"/>
          <w:szCs w:val="24"/>
        </w:rPr>
        <w:t>PDR Birimi olarak</w:t>
      </w:r>
      <w:r>
        <w:rPr>
          <w:rFonts w:hint="default" w:ascii="Times New Roman" w:hAnsi="Times New Roman" w:cs="Times New Roman"/>
          <w:sz w:val="24"/>
          <w:szCs w:val="24"/>
          <w:u w:val="none"/>
        </w:rPr>
        <w:t xml:space="preserve"> </w:t>
      </w:r>
      <w:r>
        <w:rPr>
          <w:rStyle w:val="6"/>
          <w:rFonts w:hint="default" w:ascii="Times New Roman" w:hAnsi="Times New Roman" w:cs="Times New Roman"/>
          <w:b w:val="0"/>
          <w:bCs w:val="0"/>
          <w:i w:val="0"/>
          <w:iCs w:val="0"/>
          <w:sz w:val="24"/>
          <w:szCs w:val="24"/>
          <w:u w:val="none"/>
        </w:rPr>
        <w:t>gizlilik ilkesine</w:t>
      </w:r>
      <w:r>
        <w:rPr>
          <w:rFonts w:hint="default" w:ascii="Times New Roman" w:hAnsi="Times New Roman" w:cs="Times New Roman"/>
          <w:i/>
          <w:iCs/>
          <w:sz w:val="24"/>
          <w:szCs w:val="24"/>
          <w:u w:val="none"/>
        </w:rPr>
        <w:t xml:space="preserve"> </w:t>
      </w:r>
      <w:r>
        <w:rPr>
          <w:rFonts w:hint="default" w:ascii="Times New Roman" w:hAnsi="Times New Roman" w:cs="Times New Roman"/>
          <w:sz w:val="24"/>
          <w:szCs w:val="24"/>
        </w:rPr>
        <w:t>önem veriyor ve her öğrencimizin kendini rahatça ifade edebileceği güvenli bir ortam sunuyoruz.</w:t>
      </w:r>
    </w:p>
    <w:p w14:paraId="1937E23E">
      <w:pPr>
        <w:spacing w:line="360" w:lineRule="auto"/>
        <w:jc w:val="both"/>
        <w:rPr>
          <w:rFonts w:hint="default" w:ascii="Times New Roman" w:hAnsi="Times New Roman" w:cs="Times New Roman"/>
          <w:sz w:val="24"/>
          <w:szCs w:val="24"/>
        </w:rPr>
      </w:pPr>
    </w:p>
    <w:sectPr>
      <w:pgSz w:w="11906" w:h="16838"/>
      <w:pgMar w:top="1440" w:right="1800" w:bottom="1440" w:left="1800" w:header="720" w:footer="720" w:gutter="0"/>
      <w:cols w:space="720"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altName w:val="Microsoft YaHei"/>
    <w:panose1 w:val="00000000000000000000"/>
    <w:charset w:val="86"/>
    <w:family w:val="auto"/>
    <w:pitch w:val="default"/>
    <w:sig w:usb0="00000000" w:usb1="00000000" w:usb2="00000000" w:usb3="00000000" w:csb0="00000000" w:csb1="00000000"/>
  </w:font>
  <w:font w:name="等线">
    <w:altName w:val="Microsoft YaHei"/>
    <w:panose1 w:val="00000000000000000000"/>
    <w:charset w:val="86"/>
    <w:family w:val="auto"/>
    <w:pitch w:val="default"/>
    <w:sig w:usb0="00000000" w:usb1="00000000" w:usb2="00000000" w:usb3="00000000" w:csb0="00000000" w:csb1="00000000"/>
  </w:font>
  <w:font w:name="等线">
    <w:altName w:val="Microsoft YaHei"/>
    <w:panose1 w:val="00000000000000000000"/>
    <w:charset w:val="00"/>
    <w:family w:val="auto"/>
    <w:pitch w:val="default"/>
    <w:sig w:usb0="00000000" w:usb1="00000000" w:usb2="00000000" w:usb3="00000000" w:csb0="00000000" w:csb1="00000000"/>
  </w:font>
  <w:font w:name="Microsoft YaHei">
    <w:panose1 w:val="020B0503020204020204"/>
    <w:charset w:val="86"/>
    <w:family w:val="auto"/>
    <w:pitch w:val="default"/>
    <w:sig w:usb0="80000287" w:usb1="2ACF3C50" w:usb2="00000016" w:usb3="00000000" w:csb0="0004001F" w:csb1="00000000"/>
  </w:font>
  <w:font w:name="Symbol">
    <w:panose1 w:val="05050102010706020507"/>
    <w:charset w:val="00"/>
    <w:family w:val="auto"/>
    <w:pitch w:val="default"/>
    <w:sig w:usb0="00000000" w:usb1="00000000" w:usb2="00000000" w:usb3="00000000" w:csb0="80000000" w:csb1="00000000"/>
  </w:font>
  <w:font w:name="Wingdings">
    <w:panose1 w:val="05000000000000000000"/>
    <w:charset w:val="00"/>
    <w:family w:val="auto"/>
    <w:pitch w:val="default"/>
    <w:sig w:usb0="00000000" w:usb1="00000000" w:usb2="00000000" w:usb3="00000000" w:csb0="8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FFCC3EA"/>
    <w:multiLevelType w:val="multilevel"/>
    <w:tmpl w:val="8FFCC3EA"/>
    <w:lvl w:ilvl="0" w:tentative="0">
      <w:start w:val="1"/>
      <w:numFmt w:val="bullet"/>
      <w:lvlText w:val=""/>
      <w:lvlJc w:val="left"/>
      <w:pPr>
        <w:tabs>
          <w:tab w:val="left" w:pos="720"/>
        </w:tabs>
        <w:ind w:left="720" w:hanging="360"/>
      </w:pPr>
      <w:rPr>
        <w:rFonts w:ascii="Symbol" w:hAnsi="Symbol" w:cs="Symbol"/>
        <w:sz w:val="20"/>
      </w:rPr>
    </w:lvl>
    <w:lvl w:ilvl="1" w:tentative="0">
      <w:start w:val="1"/>
      <w:numFmt w:val="bullet"/>
      <w:lvlText w:val="o"/>
      <w:lvlJc w:val="left"/>
      <w:pPr>
        <w:tabs>
          <w:tab w:val="left" w:pos="1440"/>
        </w:tabs>
        <w:ind w:left="1440" w:hanging="360"/>
      </w:pPr>
      <w:rPr>
        <w:rFonts w:ascii="Courier New" w:hAnsi="Courier New" w:cs="Courier New"/>
        <w:sz w:val="20"/>
      </w:rPr>
    </w:lvl>
    <w:lvl w:ilvl="2" w:tentative="0">
      <w:start w:val="1"/>
      <w:numFmt w:val="bullet"/>
      <w:lvlText w:val=""/>
      <w:lvlJc w:val="left"/>
      <w:pPr>
        <w:tabs>
          <w:tab w:val="left" w:pos="2160"/>
        </w:tabs>
        <w:ind w:left="2160" w:hanging="360"/>
      </w:pPr>
      <w:rPr>
        <w:rFonts w:ascii="Wingdings" w:hAnsi="Wingdings" w:cs="Wingdings"/>
        <w:sz w:val="20"/>
      </w:rPr>
    </w:lvl>
    <w:lvl w:ilvl="3" w:tentative="0">
      <w:start w:val="1"/>
      <w:numFmt w:val="bullet"/>
      <w:lvlText w:val=""/>
      <w:lvlJc w:val="left"/>
      <w:pPr>
        <w:tabs>
          <w:tab w:val="left" w:pos="2880"/>
        </w:tabs>
        <w:ind w:left="2880" w:hanging="360"/>
      </w:pPr>
      <w:rPr>
        <w:rFonts w:hint="default" w:ascii="Wingdings" w:hAnsi="Wingdings" w:cs="Wingdings"/>
        <w:sz w:val="20"/>
      </w:rPr>
    </w:lvl>
    <w:lvl w:ilvl="4" w:tentative="0">
      <w:start w:val="1"/>
      <w:numFmt w:val="bullet"/>
      <w:lvlText w:val=""/>
      <w:lvlJc w:val="left"/>
      <w:pPr>
        <w:tabs>
          <w:tab w:val="left" w:pos="3600"/>
        </w:tabs>
        <w:ind w:left="3600" w:hanging="360"/>
      </w:pPr>
      <w:rPr>
        <w:rFonts w:hint="default" w:ascii="Wingdings" w:hAnsi="Wingdings" w:cs="Wingdings"/>
        <w:sz w:val="20"/>
      </w:rPr>
    </w:lvl>
    <w:lvl w:ilvl="5" w:tentative="0">
      <w:start w:val="1"/>
      <w:numFmt w:val="bullet"/>
      <w:lvlText w:val=""/>
      <w:lvlJc w:val="left"/>
      <w:pPr>
        <w:tabs>
          <w:tab w:val="left" w:pos="4320"/>
        </w:tabs>
        <w:ind w:left="4320" w:hanging="360"/>
      </w:pPr>
      <w:rPr>
        <w:rFonts w:hint="default" w:ascii="Wingdings" w:hAnsi="Wingdings" w:cs="Wingdings"/>
        <w:sz w:val="20"/>
      </w:rPr>
    </w:lvl>
    <w:lvl w:ilvl="6" w:tentative="0">
      <w:start w:val="1"/>
      <w:numFmt w:val="bullet"/>
      <w:lvlText w:val=""/>
      <w:lvlJc w:val="left"/>
      <w:pPr>
        <w:tabs>
          <w:tab w:val="left" w:pos="5040"/>
        </w:tabs>
        <w:ind w:left="5040" w:hanging="360"/>
      </w:pPr>
      <w:rPr>
        <w:rFonts w:hint="default" w:ascii="Wingdings" w:hAnsi="Wingdings" w:cs="Wingdings"/>
        <w:sz w:val="20"/>
      </w:rPr>
    </w:lvl>
    <w:lvl w:ilvl="7" w:tentative="0">
      <w:start w:val="1"/>
      <w:numFmt w:val="bullet"/>
      <w:lvlText w:val=""/>
      <w:lvlJc w:val="left"/>
      <w:pPr>
        <w:tabs>
          <w:tab w:val="left" w:pos="5760"/>
        </w:tabs>
        <w:ind w:left="5760" w:hanging="360"/>
      </w:pPr>
      <w:rPr>
        <w:rFonts w:hint="default" w:ascii="Wingdings" w:hAnsi="Wingdings" w:cs="Wingdings"/>
        <w:sz w:val="20"/>
      </w:rPr>
    </w:lvl>
    <w:lvl w:ilvl="8" w:tentative="0">
      <w:start w:val="1"/>
      <w:numFmt w:val="bullet"/>
      <w:lvlText w:val=""/>
      <w:lvlJc w:val="left"/>
      <w:pPr>
        <w:tabs>
          <w:tab w:val="left" w:pos="6480"/>
        </w:tabs>
        <w:ind w:left="6480" w:hanging="360"/>
      </w:pPr>
      <w:rPr>
        <w:rFonts w:hint="default" w:ascii="Wingdings" w:hAnsi="Wingdings" w:cs="Wingdings"/>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720"/>
  <w:drawingGridVerticalSpacing w:val="156"/>
  <w:displayHorizontalDrawingGridEvery w:val="1"/>
  <w:displayVerticalDrawingGridEvery w:val="1"/>
  <w:noPunctuationKerning w:val="1"/>
  <w:characterSpacingControl w:val="doNotCompress"/>
  <w:compat>
    <w:spaceForUL/>
    <w:doNotLeaveBackslashAlone/>
    <w:ulTrailSpace/>
    <w:doNotExpandShiftReturn/>
    <w:adjustLineHeightInTable/>
    <w:doNotWrapTextWithPunct/>
    <w:doNotUseEastAsianBreakRules/>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3037213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heme="minorHAnsi" w:hAnsiTheme="minorHAnsi" w:eastAsiaTheme="minorEastAsia" w:cstheme="minorBidi"/>
      <w:lang w:val="en-US" w:eastAsia="zh-CN" w:bidi="ar-SA"/>
    </w:rPr>
  </w:style>
  <w:style w:type="paragraph" w:styleId="2">
    <w:name w:val="heading 3"/>
    <w:next w:val="1"/>
    <w:semiHidden/>
    <w:unhideWhenUsed/>
    <w:qFormat/>
    <w:uiPriority w:val="0"/>
    <w:pPr>
      <w:spacing w:before="0" w:beforeAutospacing="1" w:after="0" w:afterAutospacing="1"/>
      <w:jc w:val="left"/>
    </w:pPr>
    <w:rPr>
      <w:rFonts w:hint="eastAsia" w:ascii="SimSun" w:hAnsi="SimSun" w:eastAsia="SimSun" w:cs="SimSun"/>
      <w:b/>
      <w:bCs/>
      <w:kern w:val="0"/>
      <w:sz w:val="26"/>
      <w:szCs w:val="26"/>
      <w:lang w:val="en-US" w:eastAsia="zh-CN" w:bidi="ar"/>
    </w:rPr>
  </w:style>
  <w:style w:type="character" w:default="1" w:styleId="3">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5">
    <w:name w:val="Normal (Web)"/>
    <w:uiPriority w:val="0"/>
    <w:pPr>
      <w:spacing w:before="0" w:beforeAutospacing="1" w:after="0" w:afterAutospacing="1"/>
      <w:ind w:left="0" w:right="0"/>
      <w:jc w:val="left"/>
    </w:pPr>
    <w:rPr>
      <w:kern w:val="0"/>
      <w:sz w:val="24"/>
      <w:szCs w:val="24"/>
      <w:lang w:val="en-US" w:eastAsia="zh-CN" w:bidi="ar"/>
    </w:rPr>
  </w:style>
  <w:style w:type="character" w:styleId="6">
    <w:name w:val="Strong"/>
    <w:basedOn w:val="3"/>
    <w:qFormat/>
    <w:uiPriority w:val="0"/>
    <w:rPr>
      <w:b/>
      <w:bCs/>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0</Words>
  <Characters>0</Characters>
  <Lines>0</Lines>
  <Paragraphs>0</Paragraphs>
  <TotalTime>24</TotalTime>
  <ScaleCrop>false</ScaleCrop>
  <LinksUpToDate>false</LinksUpToDate>
  <CharactersWithSpaces>0</CharactersWithSpaces>
  <Application>WPS Office_12.2.0.20326_F1E327BC-269C-435d-A152-05C5408002CA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2025-03-14T08:58:22Z</dcterms:created>
  <dc:creator>ÖĞRETMEN KULLANICI</dc:creator>
  <cp:lastModifiedBy>ÖĞRETMEN KULLANICI</cp:lastModifiedBy>
  <dcterms:modified xsi:type="dcterms:W3CDTF">2025-03-14T09:22:35Z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1033-12.2.0.20326</vt:lpwstr>
  </property>
  <property fmtid="{D5CDD505-2E9C-101B-9397-08002B2CF9AE}" pid="3" name="ICV">
    <vt:lpwstr>8C975480DBAC403A9C41D30942B21E7E_12</vt:lpwstr>
  </property>
</Properties>
</file>